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BC" w:rsidRDefault="00D13998" w:rsidP="008C2E93">
      <w:pPr>
        <w:jc w:val="center"/>
        <w:rPr>
          <w:rFonts w:ascii="Arial" w:hAnsi="Arial" w:cs="Arial"/>
          <w:b/>
        </w:rPr>
      </w:pPr>
      <w:r w:rsidRPr="008C2E93">
        <w:rPr>
          <w:rFonts w:ascii="Arial" w:hAnsi="Arial" w:cs="Arial"/>
          <w:b/>
        </w:rPr>
        <w:t xml:space="preserve">ÉLÉMENTS DE CORRECTION </w:t>
      </w:r>
      <w:r w:rsidR="008C2E93" w:rsidRPr="008C2E93">
        <w:rPr>
          <w:rFonts w:ascii="Arial" w:hAnsi="Arial" w:cs="Arial"/>
          <w:b/>
        </w:rPr>
        <w:t>–</w:t>
      </w:r>
      <w:r w:rsidRPr="008C2E93">
        <w:rPr>
          <w:rFonts w:ascii="Arial" w:hAnsi="Arial" w:cs="Arial"/>
          <w:b/>
        </w:rPr>
        <w:t xml:space="preserve"> </w:t>
      </w:r>
      <w:r w:rsidR="008C2E93" w:rsidRPr="008C2E93">
        <w:rPr>
          <w:rFonts w:ascii="Arial" w:hAnsi="Arial" w:cs="Arial"/>
          <w:b/>
        </w:rPr>
        <w:t>SAVON TRADITIONNEL OU DÉTERGENT INDUSTRIEL</w:t>
      </w:r>
      <w:r w:rsidR="008C2E93">
        <w:rPr>
          <w:rFonts w:ascii="Arial" w:hAnsi="Arial" w:cs="Arial"/>
          <w:b/>
        </w:rPr>
        <w:t> ?</w:t>
      </w:r>
    </w:p>
    <w:p w:rsidR="008C2E93" w:rsidRPr="008C2E93" w:rsidRDefault="008C2E93" w:rsidP="008C2E93">
      <w:pPr>
        <w:jc w:val="center"/>
        <w:rPr>
          <w:rFonts w:ascii="Arial" w:hAnsi="Arial" w:cs="Arial"/>
          <w:b/>
        </w:rPr>
      </w:pPr>
    </w:p>
    <w:p w:rsidR="00D13998" w:rsidRPr="009B004F" w:rsidRDefault="00D13998" w:rsidP="00D13998">
      <w:pPr>
        <w:spacing w:after="0" w:line="240" w:lineRule="auto"/>
        <w:jc w:val="both"/>
        <w:rPr>
          <w:rFonts w:ascii="Arial" w:hAnsi="Arial" w:cs="Arial"/>
          <w:b/>
          <w:noProof/>
          <w:u w:val="single"/>
          <w:lang w:eastAsia="fr-FR"/>
        </w:rPr>
      </w:pPr>
      <w:r w:rsidRPr="009B004F">
        <w:rPr>
          <w:rFonts w:ascii="Arial" w:hAnsi="Arial" w:cs="Arial"/>
          <w:b/>
          <w:noProof/>
          <w:u w:val="single"/>
          <w:lang w:eastAsia="fr-FR"/>
        </w:rPr>
        <w:t>Questions préliminaires ( en vous aidant des documents joints) :</w:t>
      </w:r>
    </w:p>
    <w:p w:rsidR="00D13998" w:rsidRDefault="00D13998" w:rsidP="00D13998">
      <w:pPr>
        <w:spacing w:after="0" w:line="240" w:lineRule="auto"/>
        <w:jc w:val="both"/>
        <w:rPr>
          <w:rFonts w:ascii="Times New Roman" w:hAnsi="Times New Roman"/>
          <w:b/>
          <w:noProof/>
          <w:u w:val="single"/>
          <w:lang w:eastAsia="fr-FR"/>
        </w:rPr>
      </w:pPr>
    </w:p>
    <w:p w:rsidR="00D13998" w:rsidRPr="009B004F" w:rsidRDefault="00D13998" w:rsidP="008C2E9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noProof/>
          <w:lang w:eastAsia="fr-FR"/>
        </w:rPr>
      </w:pPr>
      <w:r w:rsidRPr="009B004F">
        <w:rPr>
          <w:rFonts w:ascii="Arial" w:hAnsi="Arial" w:cs="Arial"/>
        </w:rPr>
        <w:t>Définir les termes « hydrophile » et « hydrophobe »</w:t>
      </w:r>
      <w:r w:rsidRPr="009B004F">
        <w:rPr>
          <w:rFonts w:ascii="Arial" w:hAnsi="Arial" w:cs="Arial"/>
          <w:noProof/>
          <w:lang w:eastAsia="fr-FR"/>
        </w:rPr>
        <w:t xml:space="preserve">. </w:t>
      </w:r>
      <w:r>
        <w:rPr>
          <w:rFonts w:ascii="Arial" w:hAnsi="Arial" w:cs="Arial"/>
          <w:noProof/>
          <w:lang w:eastAsia="fr-FR"/>
        </w:rPr>
        <w:br/>
      </w:r>
      <w:r w:rsidRPr="009B004F">
        <w:rPr>
          <w:rFonts w:ascii="Arial" w:hAnsi="Arial" w:cs="Arial"/>
          <w:noProof/>
          <w:lang w:eastAsia="fr-FR"/>
        </w:rPr>
        <w:br/>
      </w:r>
      <w:r w:rsidRPr="001A167D">
        <w:rPr>
          <w:rFonts w:ascii="Arial" w:hAnsi="Arial" w:cs="Arial"/>
          <w:i/>
          <w:noProof/>
          <w:lang w:eastAsia="fr-FR"/>
        </w:rPr>
        <w:t>Hydrophile qui a de l’affinité pour l’eau et Hydrophobe qui évite le contact avec l’eau</w:t>
      </w:r>
      <w:r w:rsidRPr="00D13998">
        <w:rPr>
          <w:rFonts w:ascii="Arial" w:hAnsi="Arial" w:cs="Arial"/>
          <w:b/>
          <w:noProof/>
          <w:color w:val="00B050"/>
          <w:lang w:eastAsia="fr-FR"/>
        </w:rPr>
        <w:t>.</w:t>
      </w:r>
      <w:r>
        <w:rPr>
          <w:rFonts w:ascii="Arial" w:hAnsi="Arial" w:cs="Arial"/>
          <w:noProof/>
          <w:lang w:eastAsia="fr-FR"/>
        </w:rPr>
        <w:br/>
      </w:r>
    </w:p>
    <w:p w:rsidR="00D13998" w:rsidRPr="008C2E93" w:rsidRDefault="00D13998" w:rsidP="008C2E9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noProof/>
          <w:lang w:eastAsia="fr-FR"/>
        </w:rPr>
      </w:pPr>
      <w:r>
        <w:rPr>
          <w:rFonts w:ascii="Times New Roman" w:hAnsi="Times New Roman"/>
          <w:sz w:val="24"/>
          <w:szCs w:val="24"/>
        </w:rPr>
        <w:t>Calculer la concentration massique de la solution S</w:t>
      </w:r>
      <w:r w:rsidRPr="009B004F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="008C2E93">
        <w:rPr>
          <w:rFonts w:ascii="Times New Roman" w:hAnsi="Times New Roman"/>
          <w:sz w:val="24"/>
          <w:szCs w:val="24"/>
        </w:rPr>
        <w:br/>
      </w:r>
      <w:r w:rsidR="008C2E93">
        <w:rPr>
          <w:rFonts w:ascii="Times New Roman" w:hAnsi="Times New Roman"/>
          <w:sz w:val="24"/>
          <w:szCs w:val="24"/>
        </w:rPr>
        <w:br/>
      </w:r>
      <w:r w:rsidR="008C2E93" w:rsidRPr="001A167D">
        <w:rPr>
          <w:rFonts w:ascii="Arial" w:hAnsi="Arial" w:cs="Arial"/>
          <w:i/>
          <w:noProof/>
          <w:color w:val="00B050"/>
          <w:lang w:eastAsia="fr-FR"/>
        </w:rPr>
        <w:t>C</w:t>
      </w:r>
      <w:r w:rsidR="008C2E93" w:rsidRPr="001A167D">
        <w:rPr>
          <w:rFonts w:ascii="Arial" w:hAnsi="Arial" w:cs="Arial"/>
          <w:i/>
          <w:noProof/>
          <w:color w:val="00B050"/>
          <w:vertAlign w:val="subscript"/>
          <w:lang w:eastAsia="fr-FR"/>
        </w:rPr>
        <w:t>m0</w:t>
      </w:r>
      <w:r w:rsidR="008C2E93" w:rsidRPr="001A167D">
        <w:rPr>
          <w:rFonts w:ascii="Arial" w:hAnsi="Arial" w:cs="Arial"/>
          <w:i/>
          <w:noProof/>
          <w:color w:val="00B050"/>
          <w:lang w:eastAsia="fr-FR"/>
        </w:rPr>
        <w:t xml:space="preserve"> = C</w:t>
      </w:r>
      <w:r w:rsidR="008C2E93" w:rsidRPr="001A167D">
        <w:rPr>
          <w:rFonts w:ascii="Arial" w:hAnsi="Arial" w:cs="Arial"/>
          <w:i/>
          <w:noProof/>
          <w:color w:val="00B050"/>
          <w:vertAlign w:val="subscript"/>
          <w:lang w:eastAsia="fr-FR"/>
        </w:rPr>
        <w:t>0</w:t>
      </w:r>
      <w:r w:rsidR="008C2E93" w:rsidRPr="001A167D">
        <w:rPr>
          <w:rFonts w:ascii="Arial" w:hAnsi="Arial" w:cs="Arial"/>
          <w:i/>
          <w:noProof/>
          <w:color w:val="00B050"/>
          <w:lang w:eastAsia="fr-FR"/>
        </w:rPr>
        <w:t xml:space="preserve"> x M = 0,040 x 288,0= 11,5 g.L</w:t>
      </w:r>
      <w:r w:rsidR="008C2E93" w:rsidRPr="001A167D">
        <w:rPr>
          <w:rFonts w:ascii="Arial" w:hAnsi="Arial" w:cs="Arial"/>
          <w:i/>
          <w:noProof/>
          <w:color w:val="00B050"/>
          <w:vertAlign w:val="superscript"/>
          <w:lang w:eastAsia="fr-FR"/>
        </w:rPr>
        <w:t>-1</w:t>
      </w:r>
    </w:p>
    <w:p w:rsidR="00D13998" w:rsidRDefault="00D13998" w:rsidP="00D13998">
      <w:pPr>
        <w:spacing w:after="0" w:line="240" w:lineRule="auto"/>
        <w:ind w:left="720"/>
        <w:jc w:val="both"/>
        <w:rPr>
          <w:rFonts w:ascii="Arial" w:hAnsi="Arial" w:cs="Arial"/>
          <w:noProof/>
          <w:lang w:eastAsia="fr-FR"/>
        </w:rPr>
      </w:pPr>
    </w:p>
    <w:p w:rsidR="00D13998" w:rsidRPr="009B004F" w:rsidRDefault="00D13998" w:rsidP="00D139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noProof/>
          <w:lang w:eastAsia="fr-FR"/>
        </w:rPr>
      </w:pPr>
      <w:r w:rsidRPr="009B004F">
        <w:rPr>
          <w:rFonts w:ascii="Arial" w:hAnsi="Arial" w:cs="Arial"/>
        </w:rPr>
        <w:t xml:space="preserve">Le </w:t>
      </w:r>
      <w:proofErr w:type="spellStart"/>
      <w:r w:rsidRPr="009B004F">
        <w:rPr>
          <w:rFonts w:ascii="Arial" w:hAnsi="Arial" w:cs="Arial"/>
        </w:rPr>
        <w:t>dodécylsulfate</w:t>
      </w:r>
      <w:proofErr w:type="spellEnd"/>
      <w:r w:rsidRPr="009B004F">
        <w:rPr>
          <w:rFonts w:ascii="Arial" w:hAnsi="Arial" w:cs="Arial"/>
        </w:rPr>
        <w:t xml:space="preserve"> de sodium (SDS)</w:t>
      </w:r>
      <w:r>
        <w:rPr>
          <w:rFonts w:ascii="Arial" w:hAnsi="Arial" w:cs="Arial"/>
        </w:rPr>
        <w:t xml:space="preserve">, </w:t>
      </w:r>
      <w:r w:rsidRPr="009B004F">
        <w:rPr>
          <w:rFonts w:ascii="Arial" w:hAnsi="Arial" w:cs="Arial"/>
        </w:rPr>
        <w:t>C</w:t>
      </w:r>
      <w:r w:rsidRPr="009B004F">
        <w:rPr>
          <w:rFonts w:ascii="Arial" w:hAnsi="Arial" w:cs="Arial"/>
          <w:vertAlign w:val="subscript"/>
        </w:rPr>
        <w:t>12</w:t>
      </w:r>
      <w:r w:rsidRPr="009B004F">
        <w:rPr>
          <w:rFonts w:ascii="Arial" w:hAnsi="Arial" w:cs="Arial"/>
        </w:rPr>
        <w:t>H</w:t>
      </w:r>
      <w:r w:rsidRPr="009B004F">
        <w:rPr>
          <w:rFonts w:ascii="Arial" w:hAnsi="Arial" w:cs="Arial"/>
          <w:vertAlign w:val="subscript"/>
        </w:rPr>
        <w:t>25</w:t>
      </w:r>
      <w:r w:rsidRPr="009B004F">
        <w:rPr>
          <w:rFonts w:ascii="Arial" w:hAnsi="Arial" w:cs="Arial"/>
        </w:rPr>
        <w:t>SO</w:t>
      </w:r>
      <w:r w:rsidRPr="009B004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Na</w:t>
      </w:r>
      <w:r w:rsidRPr="009B004F">
        <w:rPr>
          <w:rFonts w:ascii="Arial" w:hAnsi="Arial" w:cs="Arial"/>
        </w:rPr>
        <w:t xml:space="preserve"> est un tensioacti</w:t>
      </w:r>
      <w:r>
        <w:rPr>
          <w:rFonts w:ascii="Arial" w:hAnsi="Arial" w:cs="Arial"/>
        </w:rPr>
        <w:t xml:space="preserve">f. </w:t>
      </w:r>
      <w:r w:rsidRPr="009B004F">
        <w:rPr>
          <w:rFonts w:ascii="Arial" w:hAnsi="Arial" w:cs="Arial"/>
        </w:rPr>
        <w:t>Compléter ce schéma en y faisant apparaître la partie hydrophile et la partie hydrophobe</w:t>
      </w:r>
      <w:r>
        <w:rPr>
          <w:rFonts w:ascii="Arial" w:hAnsi="Arial" w:cs="Arial"/>
        </w:rPr>
        <w:t xml:space="preserve"> du SDS</w:t>
      </w:r>
      <w:r w:rsidRPr="009B004F">
        <w:rPr>
          <w:rFonts w:ascii="Arial" w:hAnsi="Arial" w:cs="Arial"/>
        </w:rPr>
        <w:t>.</w:t>
      </w:r>
    </w:p>
    <w:p w:rsidR="00D13998" w:rsidRDefault="00D13998" w:rsidP="00D13998">
      <w:pPr>
        <w:spacing w:after="0" w:line="240" w:lineRule="auto"/>
        <w:jc w:val="both"/>
        <w:rPr>
          <w:rFonts w:ascii="Times New Roman" w:hAnsi="Times New Roman"/>
          <w:noProof/>
          <w:lang w:eastAsia="fr-FR"/>
        </w:rPr>
      </w:pPr>
    </w:p>
    <w:p w:rsidR="00D13998" w:rsidRDefault="00D13998" w:rsidP="00D13998">
      <w:pPr>
        <w:spacing w:after="0" w:line="240" w:lineRule="auto"/>
        <w:jc w:val="center"/>
        <w:rPr>
          <w:rFonts w:ascii="Times New Roman" w:hAnsi="Times New Roman"/>
          <w:noProof/>
          <w:lang w:eastAsia="fr-FR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FD3E3" wp14:editId="1C90AA3F">
                <wp:simplePos x="0" y="0"/>
                <wp:positionH relativeFrom="column">
                  <wp:posOffset>918845</wp:posOffset>
                </wp:positionH>
                <wp:positionV relativeFrom="paragraph">
                  <wp:posOffset>991235</wp:posOffset>
                </wp:positionV>
                <wp:extent cx="1031240" cy="233680"/>
                <wp:effectExtent l="0" t="0" r="0" b="1397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24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998" w:rsidRPr="00D13998" w:rsidRDefault="00D13998" w:rsidP="00D13998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B050"/>
                              </w:rPr>
                              <w:t>hydrophobe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72.35pt;margin-top:78.05pt;width:81.2pt;height:1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" filled="f" stroked="f" strokeweight=".5pt">
                <v:textbox inset="0,0,0,0">
                  <w:txbxContent>
                    <w:p w:rsidR="00D13998" w:rsidRPr="00D13998" w:rsidRDefault="00D13998" w:rsidP="00D13998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>
                        <w:rPr>
                          <w:b/>
                          <w:color w:val="00B050"/>
                        </w:rPr>
                        <w:t>hydrophobe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012B3" wp14:editId="4D5A50B7">
                <wp:simplePos x="0" y="0"/>
                <wp:positionH relativeFrom="column">
                  <wp:posOffset>4477577</wp:posOffset>
                </wp:positionH>
                <wp:positionV relativeFrom="paragraph">
                  <wp:posOffset>903014</wp:posOffset>
                </wp:positionV>
                <wp:extent cx="1031359" cy="233916"/>
                <wp:effectExtent l="0" t="0" r="0" b="139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359" cy="233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998" w:rsidRPr="00D13998" w:rsidRDefault="00D13998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D13998">
                              <w:rPr>
                                <w:b/>
                                <w:color w:val="00B050"/>
                              </w:rPr>
                              <w:t>hydrophile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7" type="#_x0000_t202" style="position:absolute;left:0;text-align:left;margin-left:352.55pt;margin-top:71.1pt;width:81.2pt;height:1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" filled="f" stroked="f" strokeweight=".5pt">
                <v:textbox inset="0,0,0,0">
                  <w:txbxContent>
                    <w:p w:rsidR="00D13998" w:rsidRPr="00D13998" w:rsidRDefault="00D13998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D13998">
                        <w:rPr>
                          <w:b/>
                          <w:color w:val="00B050"/>
                        </w:rPr>
                        <w:t>hydrophile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fr-FR"/>
        </w:rPr>
        <w:drawing>
          <wp:inline distT="0" distB="0" distL="0" distR="0" wp14:anchorId="1CD767B5" wp14:editId="0EB23B76">
            <wp:extent cx="5273675" cy="191389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fr-FR"/>
        </w:rPr>
        <w:br/>
      </w:r>
    </w:p>
    <w:p w:rsidR="008C2E93" w:rsidRDefault="00D13998" w:rsidP="00D13998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A12669">
        <w:rPr>
          <w:rFonts w:ascii="Arial" w:hAnsi="Arial" w:cs="Arial"/>
        </w:rPr>
        <w:t xml:space="preserve">Justifier l’allure de la courbe </w:t>
      </w:r>
      <w:proofErr w:type="spellStart"/>
      <w:r w:rsidRPr="00A12669">
        <w:rPr>
          <w:rFonts w:ascii="Arial" w:hAnsi="Arial" w:cs="Arial"/>
        </w:rPr>
        <w:t>conductimétrique</w:t>
      </w:r>
      <w:proofErr w:type="spellEnd"/>
      <w:r w:rsidRPr="00A12669">
        <w:rPr>
          <w:rFonts w:ascii="Arial" w:hAnsi="Arial" w:cs="Arial"/>
        </w:rPr>
        <w:t xml:space="preserve"> du document 5. </w:t>
      </w:r>
    </w:p>
    <w:p w:rsidR="008C2E93" w:rsidRPr="001A167D" w:rsidRDefault="008C2E93" w:rsidP="008C2E93">
      <w:pPr>
        <w:spacing w:after="0" w:line="240" w:lineRule="auto"/>
        <w:ind w:left="709"/>
        <w:jc w:val="both"/>
        <w:rPr>
          <w:rFonts w:ascii="Arial" w:hAnsi="Arial" w:cs="Arial"/>
          <w:i/>
        </w:rPr>
      </w:pPr>
      <w:r w:rsidRPr="008C2E93">
        <w:rPr>
          <w:rFonts w:ascii="Arial" w:hAnsi="Arial" w:cs="Arial"/>
          <w:b/>
          <w:color w:val="00B050"/>
        </w:rPr>
        <w:br/>
      </w:r>
      <w:r w:rsidRPr="001A167D">
        <w:rPr>
          <w:rFonts w:ascii="Arial" w:hAnsi="Arial" w:cs="Arial"/>
          <w:i/>
        </w:rPr>
        <w:t xml:space="preserve">Dans la première partie de la courbe, la conductivité de la solution : l’ajout de SDS dans l’eau, apporte des ions </w:t>
      </w:r>
      <w:proofErr w:type="spellStart"/>
      <w:r w:rsidRPr="001A167D">
        <w:rPr>
          <w:rFonts w:ascii="Arial" w:hAnsi="Arial" w:cs="Arial"/>
          <w:i/>
        </w:rPr>
        <w:t>dodécylsulfate</w:t>
      </w:r>
      <w:proofErr w:type="spellEnd"/>
      <w:r w:rsidRPr="001A167D">
        <w:rPr>
          <w:rFonts w:ascii="Arial" w:hAnsi="Arial" w:cs="Arial"/>
          <w:i/>
        </w:rPr>
        <w:t xml:space="preserve"> et sodium, ce qui contribue à l’augmentation de la conductivité de la solution. </w:t>
      </w:r>
    </w:p>
    <w:p w:rsidR="00D13998" w:rsidRPr="001A167D" w:rsidRDefault="008C2E93" w:rsidP="000256D9">
      <w:pPr>
        <w:spacing w:after="0" w:line="240" w:lineRule="auto"/>
        <w:ind w:left="709"/>
        <w:jc w:val="both"/>
        <w:rPr>
          <w:rFonts w:ascii="Arial" w:hAnsi="Arial" w:cs="Arial"/>
          <w:i/>
        </w:rPr>
      </w:pPr>
      <w:r w:rsidRPr="001A167D">
        <w:rPr>
          <w:rFonts w:ascii="Arial" w:hAnsi="Arial" w:cs="Arial"/>
          <w:i/>
        </w:rPr>
        <w:t xml:space="preserve">Lorsque la concentration en tensioactif dépasse </w:t>
      </w:r>
      <w:r w:rsidR="00B15DBB" w:rsidRPr="001A167D">
        <w:rPr>
          <w:rFonts w:ascii="Arial" w:hAnsi="Arial" w:cs="Arial"/>
          <w:i/>
        </w:rPr>
        <w:t>la CMC, les micelles se forment</w:t>
      </w:r>
      <w:r w:rsidR="000256D9" w:rsidRPr="001A167D">
        <w:rPr>
          <w:rFonts w:ascii="Arial" w:hAnsi="Arial" w:cs="Arial"/>
          <w:i/>
        </w:rPr>
        <w:t>. Ces micelles</w:t>
      </w:r>
      <w:r w:rsidR="00515AA2">
        <w:rPr>
          <w:rFonts w:ascii="Arial" w:hAnsi="Arial" w:cs="Arial"/>
          <w:i/>
        </w:rPr>
        <w:t xml:space="preserve"> sont moins mobiles que les </w:t>
      </w:r>
      <w:r w:rsidR="00515AA2" w:rsidRPr="001A167D">
        <w:rPr>
          <w:rFonts w:ascii="Arial" w:hAnsi="Arial" w:cs="Arial"/>
          <w:i/>
        </w:rPr>
        <w:t xml:space="preserve">d’ions </w:t>
      </w:r>
      <w:proofErr w:type="spellStart"/>
      <w:r w:rsidR="00515AA2" w:rsidRPr="001A167D">
        <w:rPr>
          <w:rFonts w:ascii="Arial" w:hAnsi="Arial" w:cs="Arial"/>
          <w:i/>
        </w:rPr>
        <w:t>dodécylsulfate</w:t>
      </w:r>
      <w:proofErr w:type="spellEnd"/>
      <w:r w:rsidR="00515AA2">
        <w:rPr>
          <w:rFonts w:ascii="Arial" w:hAnsi="Arial" w:cs="Arial"/>
          <w:i/>
        </w:rPr>
        <w:t xml:space="preserve"> et</w:t>
      </w:r>
      <w:r w:rsidR="000256D9" w:rsidRPr="001A167D">
        <w:rPr>
          <w:rFonts w:ascii="Arial" w:hAnsi="Arial" w:cs="Arial"/>
          <w:i/>
        </w:rPr>
        <w:t xml:space="preserve"> diminuent la quantité d’ions </w:t>
      </w:r>
      <w:proofErr w:type="spellStart"/>
      <w:r w:rsidR="000256D9" w:rsidRPr="001A167D">
        <w:rPr>
          <w:rFonts w:ascii="Arial" w:hAnsi="Arial" w:cs="Arial"/>
          <w:i/>
        </w:rPr>
        <w:t>dodécylsulfate</w:t>
      </w:r>
      <w:proofErr w:type="spellEnd"/>
      <w:r w:rsidR="000256D9" w:rsidRPr="001A167D">
        <w:rPr>
          <w:rFonts w:ascii="Arial" w:hAnsi="Arial" w:cs="Arial"/>
          <w:i/>
        </w:rPr>
        <w:t xml:space="preserve"> libres</w:t>
      </w:r>
      <w:bookmarkStart w:id="0" w:name="_GoBack"/>
      <w:bookmarkEnd w:id="0"/>
      <w:r w:rsidR="000256D9" w:rsidRPr="001A167D">
        <w:rPr>
          <w:rFonts w:ascii="Arial" w:hAnsi="Arial" w:cs="Arial"/>
          <w:i/>
        </w:rPr>
        <w:t xml:space="preserve">. </w:t>
      </w:r>
      <w:r w:rsidR="00B15DBB" w:rsidRPr="001A167D">
        <w:rPr>
          <w:rFonts w:ascii="Arial" w:hAnsi="Arial" w:cs="Arial"/>
          <w:i/>
        </w:rPr>
        <w:t>Aussi,</w:t>
      </w:r>
      <w:r w:rsidRPr="001A167D">
        <w:rPr>
          <w:rFonts w:ascii="Arial" w:hAnsi="Arial" w:cs="Arial"/>
          <w:i/>
        </w:rPr>
        <w:t xml:space="preserve"> </w:t>
      </w:r>
      <w:r w:rsidR="00B15DBB" w:rsidRPr="001A167D">
        <w:rPr>
          <w:rFonts w:ascii="Arial" w:hAnsi="Arial" w:cs="Arial"/>
          <w:i/>
        </w:rPr>
        <w:t xml:space="preserve">l’augmentation de </w:t>
      </w:r>
      <w:r w:rsidRPr="001A167D">
        <w:rPr>
          <w:rFonts w:ascii="Arial" w:hAnsi="Arial" w:cs="Arial"/>
          <w:i/>
        </w:rPr>
        <w:t xml:space="preserve">la conductivité de la solution </w:t>
      </w:r>
      <w:r w:rsidR="00B15DBB" w:rsidRPr="001A167D">
        <w:rPr>
          <w:rFonts w:ascii="Arial" w:hAnsi="Arial" w:cs="Arial"/>
          <w:i/>
        </w:rPr>
        <w:t xml:space="preserve">est moins importante et </w:t>
      </w:r>
      <w:r w:rsidRPr="001A167D">
        <w:rPr>
          <w:rFonts w:ascii="Arial" w:hAnsi="Arial" w:cs="Arial"/>
          <w:i/>
        </w:rPr>
        <w:t xml:space="preserve">il y a </w:t>
      </w:r>
      <w:r w:rsidR="00B15DBB" w:rsidRPr="001A167D">
        <w:rPr>
          <w:rFonts w:ascii="Arial" w:hAnsi="Arial" w:cs="Arial"/>
          <w:i/>
        </w:rPr>
        <w:t>rupture de pente sur la courbe.</w:t>
      </w:r>
    </w:p>
    <w:p w:rsidR="00D13998" w:rsidRPr="00A12669" w:rsidRDefault="00D13998" w:rsidP="00D13998">
      <w:pPr>
        <w:spacing w:after="0" w:line="240" w:lineRule="auto"/>
        <w:jc w:val="both"/>
        <w:rPr>
          <w:rFonts w:ascii="Arial" w:hAnsi="Arial" w:cs="Arial"/>
          <w:noProof/>
          <w:lang w:eastAsia="fr-FR"/>
        </w:rPr>
      </w:pPr>
    </w:p>
    <w:p w:rsidR="00D13998" w:rsidRDefault="00D13998" w:rsidP="00D139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noProof/>
          <w:lang w:eastAsia="fr-FR"/>
        </w:rPr>
      </w:pPr>
      <w:r w:rsidRPr="00A12669">
        <w:rPr>
          <w:rFonts w:ascii="Arial" w:hAnsi="Arial" w:cs="Arial"/>
          <w:noProof/>
          <w:lang w:eastAsia="fr-FR"/>
        </w:rPr>
        <w:t xml:space="preserve">Proposer une démarche permettant de déterminer la concentration micellaire critique du SDS. </w:t>
      </w:r>
      <w:r w:rsidR="000256D9">
        <w:rPr>
          <w:rFonts w:ascii="Arial" w:hAnsi="Arial" w:cs="Arial"/>
          <w:noProof/>
          <w:lang w:eastAsia="fr-FR"/>
        </w:rPr>
        <w:br/>
      </w:r>
      <w:r w:rsidRPr="000256D9">
        <w:rPr>
          <w:rFonts w:ascii="Arial" w:hAnsi="Arial" w:cs="Arial"/>
          <w:noProof/>
          <w:lang w:eastAsia="fr-FR"/>
        </w:rPr>
        <w:t>La faire valider par l’enseignant avant la mise en œuvre.</w:t>
      </w:r>
    </w:p>
    <w:p w:rsidR="000256D9" w:rsidRDefault="000256D9" w:rsidP="000256D9">
      <w:pPr>
        <w:spacing w:after="0" w:line="240" w:lineRule="auto"/>
        <w:ind w:left="720"/>
        <w:contextualSpacing/>
        <w:jc w:val="both"/>
        <w:rPr>
          <w:rFonts w:ascii="Arial" w:hAnsi="Arial" w:cs="Arial"/>
          <w:noProof/>
          <w:lang w:eastAsia="fr-FR"/>
        </w:rPr>
      </w:pPr>
    </w:p>
    <w:p w:rsidR="000256D9" w:rsidRDefault="000256D9" w:rsidP="000256D9">
      <w:pPr>
        <w:spacing w:after="0" w:line="240" w:lineRule="auto"/>
        <w:ind w:left="720"/>
        <w:contextualSpacing/>
        <w:jc w:val="both"/>
        <w:rPr>
          <w:rFonts w:ascii="Arial" w:hAnsi="Arial" w:cs="Arial"/>
          <w:noProof/>
          <w:lang w:eastAsia="fr-FR"/>
        </w:rPr>
      </w:pPr>
    </w:p>
    <w:p w:rsidR="000256D9" w:rsidRPr="000256D9" w:rsidRDefault="000256D9" w:rsidP="000256D9">
      <w:pPr>
        <w:spacing w:after="0" w:line="240" w:lineRule="auto"/>
        <w:ind w:left="720"/>
        <w:contextualSpacing/>
        <w:jc w:val="both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drawing>
          <wp:inline distT="0" distB="0" distL="0" distR="0">
            <wp:extent cx="4086860" cy="2027555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6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998" w:rsidRDefault="00F101DF" w:rsidP="00D13998">
      <w:pPr>
        <w:rPr>
          <w:rFonts w:ascii="Arial" w:hAnsi="Arial" w:cs="Arial"/>
          <w:b/>
          <w:noProof/>
          <w:u w:val="single"/>
          <w:lang w:eastAsia="fr-FR"/>
        </w:rPr>
      </w:pPr>
      <w:r>
        <w:rPr>
          <w:rFonts w:ascii="Arial" w:hAnsi="Arial" w:cs="Arial"/>
          <w:b/>
          <w:noProof/>
          <w:u w:val="single"/>
          <w:lang w:eastAsia="fr-FR"/>
        </w:rPr>
        <w:lastRenderedPageBreak/>
        <w:t>Résultats expérimentaux :</w:t>
      </w:r>
    </w:p>
    <w:p w:rsidR="00941AFC" w:rsidRDefault="00941AFC" w:rsidP="00941AFC">
      <w:pPr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000000"/>
        </w:rPr>
        <w:t>Le conductimètre n’a pas été étalonné, car ce sont les variations de la conductivité qui sont exploitées</w:t>
      </w:r>
      <w:r w:rsidR="0069160F">
        <w:rPr>
          <w:rFonts w:ascii="Arial" w:eastAsiaTheme="minorHAnsi" w:hAnsi="Arial" w:cs="Arial"/>
          <w:color w:val="000000"/>
        </w:rPr>
        <w:t>. Il ne s’agit pas de déterminer précisément la conductivité d’une solution.</w:t>
      </w:r>
    </w:p>
    <w:p w:rsidR="00941AFC" w:rsidRPr="00941AFC" w:rsidRDefault="00941AFC" w:rsidP="00941AFC">
      <w:pPr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</w:rPr>
      </w:pP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680"/>
        <w:gridCol w:w="8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41AFC" w:rsidRPr="00941AFC" w:rsidTr="00941AFC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V (</w:t>
            </w:r>
            <w:proofErr w:type="spellStart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mL</w:t>
            </w:r>
            <w:proofErr w:type="spellEnd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13</w:t>
            </w:r>
          </w:p>
        </w:tc>
      </w:tr>
      <w:tr w:rsidR="00941AFC" w:rsidRPr="00941AFC" w:rsidTr="00941AFC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σ (</w:t>
            </w:r>
            <w:proofErr w:type="spellStart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mS</w:t>
            </w:r>
            <w:proofErr w:type="spellEnd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/cm)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0,36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0,641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0,913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1,168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1,398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1,622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1,84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2,14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2,35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2,55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2,75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2,95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3,13</w:t>
            </w:r>
          </w:p>
        </w:tc>
      </w:tr>
    </w:tbl>
    <w:p w:rsidR="00941AFC" w:rsidRDefault="00941AFC" w:rsidP="00D13998">
      <w:pPr>
        <w:rPr>
          <w:rFonts w:ascii="Arial" w:hAnsi="Arial" w:cs="Arial"/>
          <w:b/>
          <w:noProof/>
          <w:u w:val="single"/>
          <w:lang w:eastAsia="fr-FR"/>
        </w:rPr>
      </w:pP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680"/>
        <w:gridCol w:w="8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41AFC" w:rsidRPr="00941AFC" w:rsidTr="00941AFC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V (</w:t>
            </w:r>
            <w:proofErr w:type="spellStart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mL</w:t>
            </w:r>
            <w:proofErr w:type="spellEnd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19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25</w:t>
            </w:r>
          </w:p>
        </w:tc>
      </w:tr>
      <w:tr w:rsidR="00941AFC" w:rsidRPr="00941AFC" w:rsidTr="00941AFC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σ (</w:t>
            </w:r>
            <w:proofErr w:type="spellStart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mS</w:t>
            </w:r>
            <w:proofErr w:type="spellEnd"/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/cm)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3,47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3,64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3,81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3,97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FC" w:rsidRPr="00941AFC" w:rsidRDefault="00941AFC" w:rsidP="00941A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</w:pPr>
            <w:r w:rsidRPr="00941AFC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4,93</w:t>
            </w:r>
          </w:p>
        </w:tc>
      </w:tr>
    </w:tbl>
    <w:p w:rsidR="00941AFC" w:rsidRDefault="00941AFC" w:rsidP="00D13998">
      <w:pPr>
        <w:rPr>
          <w:rFonts w:ascii="Arial" w:hAnsi="Arial" w:cs="Arial"/>
          <w:b/>
          <w:noProof/>
          <w:u w:val="single"/>
          <w:lang w:eastAsia="fr-FR"/>
        </w:rPr>
      </w:pPr>
    </w:p>
    <w:p w:rsidR="00F101DF" w:rsidRDefault="00187368" w:rsidP="00D13998">
      <w:r>
        <w:rPr>
          <w:noProof/>
          <w:lang w:eastAsia="fr-FR"/>
        </w:rPr>
        <w:drawing>
          <wp:inline distT="0" distB="0" distL="0" distR="0" wp14:anchorId="4A481FA5" wp14:editId="60F89A2D">
            <wp:extent cx="5972810" cy="3359785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368" w:rsidRPr="00122D6B" w:rsidRDefault="00187368" w:rsidP="00D13998">
      <w:pPr>
        <w:rPr>
          <w:rFonts w:ascii="Arial" w:hAnsi="Arial" w:cs="Arial"/>
        </w:rPr>
      </w:pPr>
      <w:r w:rsidRPr="00122D6B">
        <w:rPr>
          <w:rFonts w:ascii="Arial" w:hAnsi="Arial" w:cs="Arial"/>
        </w:rPr>
        <w:t xml:space="preserve">La CMC correspond à un volume de 11,6 </w:t>
      </w:r>
      <w:proofErr w:type="spellStart"/>
      <w:r w:rsidRPr="00122D6B">
        <w:rPr>
          <w:rFonts w:ascii="Arial" w:hAnsi="Arial" w:cs="Arial"/>
        </w:rPr>
        <w:t>mL</w:t>
      </w:r>
      <w:proofErr w:type="spellEnd"/>
    </w:p>
    <w:p w:rsidR="00187368" w:rsidRDefault="00187368" w:rsidP="00D13998">
      <w:pPr>
        <w:rPr>
          <w:rFonts w:ascii="Cambria Math" w:hAnsi="Cambria Math"/>
          <w:sz w:val="28"/>
          <w:szCs w:val="28"/>
        </w:rPr>
      </w:pPr>
      <w:r w:rsidRPr="00187368">
        <w:rPr>
          <w:rFonts w:ascii="Cambria Math" w:hAnsi="Cambria Math"/>
          <w:sz w:val="28"/>
          <w:szCs w:val="28"/>
        </w:rPr>
        <w:t>CMC =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0,040*11,6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11,6+50,0</m:t>
            </m:r>
          </m:den>
        </m:f>
      </m:oMath>
      <w:r>
        <w:rPr>
          <w:sz w:val="32"/>
          <w:szCs w:val="32"/>
        </w:rPr>
        <w:t xml:space="preserve"> </w:t>
      </w:r>
      <w:r w:rsidRPr="00187368">
        <w:rPr>
          <w:rFonts w:ascii="Cambria Math" w:hAnsi="Cambria Math"/>
          <w:sz w:val="28"/>
          <w:szCs w:val="28"/>
        </w:rPr>
        <w:t>=</w:t>
      </w:r>
      <w:r>
        <w:rPr>
          <w:rFonts w:ascii="Cambria Math" w:hAnsi="Cambria Math"/>
          <w:sz w:val="28"/>
          <w:szCs w:val="28"/>
        </w:rPr>
        <w:t xml:space="preserve"> 7,53 x 10</w:t>
      </w:r>
      <w:r w:rsidRPr="00187368">
        <w:rPr>
          <w:rFonts w:ascii="Cambria Math" w:hAnsi="Cambria Math"/>
          <w:sz w:val="28"/>
          <w:szCs w:val="28"/>
          <w:vertAlign w:val="superscript"/>
        </w:rPr>
        <w:t>-3</w:t>
      </w:r>
      <w:r>
        <w:rPr>
          <w:rFonts w:ascii="Cambria Math" w:hAnsi="Cambria Math"/>
          <w:sz w:val="28"/>
          <w:szCs w:val="28"/>
        </w:rPr>
        <w:t xml:space="preserve"> mol.L</w:t>
      </w:r>
      <w:r w:rsidRPr="00187368">
        <w:rPr>
          <w:rFonts w:ascii="Cambria Math" w:hAnsi="Cambria Math"/>
          <w:sz w:val="28"/>
          <w:szCs w:val="28"/>
          <w:vertAlign w:val="superscript"/>
        </w:rPr>
        <w:t>-1</w:t>
      </w:r>
    </w:p>
    <w:p w:rsidR="00187368" w:rsidRDefault="00187368" w:rsidP="00D13998">
      <w:pPr>
        <w:rPr>
          <w:rFonts w:ascii="Cambria Math" w:hAnsi="Cambria Math"/>
          <w:sz w:val="28"/>
          <w:szCs w:val="28"/>
          <w:vertAlign w:val="superscript"/>
        </w:rPr>
      </w:pPr>
      <w:r>
        <w:rPr>
          <w:rFonts w:ascii="Cambria Math" w:hAnsi="Cambria Math"/>
          <w:sz w:val="28"/>
          <w:szCs w:val="28"/>
        </w:rPr>
        <w:t xml:space="preserve">CMC = </w:t>
      </w:r>
      <w:r w:rsidR="00BE03D0">
        <w:rPr>
          <w:rFonts w:ascii="Cambria Math" w:hAnsi="Cambria Math"/>
          <w:sz w:val="28"/>
          <w:szCs w:val="28"/>
        </w:rPr>
        <w:t>7,53 x 10</w:t>
      </w:r>
      <w:r w:rsidR="00BE03D0" w:rsidRPr="00187368">
        <w:rPr>
          <w:rFonts w:ascii="Cambria Math" w:hAnsi="Cambria Math"/>
          <w:sz w:val="28"/>
          <w:szCs w:val="28"/>
          <w:vertAlign w:val="superscript"/>
        </w:rPr>
        <w:t>-3</w:t>
      </w:r>
      <w:r w:rsidR="00BE03D0">
        <w:rPr>
          <w:rFonts w:ascii="Cambria Math" w:hAnsi="Cambria Math"/>
          <w:sz w:val="28"/>
          <w:szCs w:val="28"/>
        </w:rPr>
        <w:t xml:space="preserve"> x 288,0 = </w:t>
      </w:r>
      <w:r>
        <w:rPr>
          <w:rFonts w:ascii="Cambria Math" w:hAnsi="Cambria Math"/>
          <w:sz w:val="28"/>
          <w:szCs w:val="28"/>
        </w:rPr>
        <w:t>2,17 g.L</w:t>
      </w:r>
      <w:r w:rsidRPr="00187368">
        <w:rPr>
          <w:rFonts w:ascii="Cambria Math" w:hAnsi="Cambria Math"/>
          <w:sz w:val="28"/>
          <w:szCs w:val="28"/>
          <w:vertAlign w:val="superscript"/>
        </w:rPr>
        <w:t>-1</w:t>
      </w:r>
    </w:p>
    <w:p w:rsidR="00122D6B" w:rsidRPr="00187368" w:rsidRDefault="00122D6B" w:rsidP="00122D6B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Les savons traditionnels ont une CMC (document 5) du même ordre de grandeur que le SDS, détergent industriel : on pourrait conclure que leur efficacité est donc équivalente à celle du SDS, mais il faudrait explorer d’autres facteurs tels que la dureté de l’eau ou l’impact sur l’environnement.</w:t>
      </w:r>
    </w:p>
    <w:sectPr w:rsidR="00122D6B" w:rsidRPr="00187368" w:rsidSect="00D13998">
      <w:headerReference w:type="default" r:id="rId11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F2" w:rsidRDefault="00057BF2" w:rsidP="00D13998">
      <w:pPr>
        <w:spacing w:after="0" w:line="240" w:lineRule="auto"/>
      </w:pPr>
      <w:r>
        <w:separator/>
      </w:r>
    </w:p>
  </w:endnote>
  <w:endnote w:type="continuationSeparator" w:id="0">
    <w:p w:rsidR="00057BF2" w:rsidRDefault="00057BF2" w:rsidP="00D1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F2" w:rsidRDefault="00057BF2" w:rsidP="00D13998">
      <w:pPr>
        <w:spacing w:after="0" w:line="240" w:lineRule="auto"/>
      </w:pPr>
      <w:r>
        <w:separator/>
      </w:r>
    </w:p>
  </w:footnote>
  <w:footnote w:type="continuationSeparator" w:id="0">
    <w:p w:rsidR="00057BF2" w:rsidRDefault="00057BF2" w:rsidP="00D13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998" w:rsidRPr="00AA1AE0" w:rsidRDefault="00D13998" w:rsidP="00D13998">
    <w:pPr>
      <w:spacing w:after="0"/>
      <w:jc w:val="center"/>
      <w:rPr>
        <w:rFonts w:ascii="Times New Roman" w:hAnsi="Times New Roman"/>
        <w:bCs/>
        <w:noProof/>
        <w:color w:val="808080"/>
        <w:lang w:eastAsia="fr-FR"/>
      </w:rPr>
    </w:pPr>
    <w:r w:rsidRPr="00AD5AB6">
      <w:rPr>
        <w:rFonts w:ascii="Times New Roman" w:hAnsi="Times New Roman"/>
        <w:bCs/>
        <w:noProof/>
        <w:color w:val="808080"/>
        <w:lang w:eastAsia="fr-FR"/>
      </w:rPr>
      <w:t xml:space="preserve">Thème 1 : </w:t>
    </w:r>
    <w:r>
      <w:rPr>
        <w:rFonts w:ascii="Times New Roman" w:hAnsi="Times New Roman"/>
        <w:bCs/>
        <w:noProof/>
        <w:color w:val="808080"/>
        <w:lang w:eastAsia="fr-FR"/>
      </w:rPr>
      <w:t xml:space="preserve">Matériaux </w:t>
    </w:r>
    <w:r>
      <w:rPr>
        <w:rFonts w:ascii="Times New Roman" w:hAnsi="Times New Roman"/>
        <w:bCs/>
        <w:noProof/>
        <w:color w:val="808080"/>
        <w:lang w:eastAsia="fr-FR"/>
      </w:rPr>
      <w:tab/>
    </w:r>
    <w:r>
      <w:rPr>
        <w:rFonts w:ascii="Times New Roman" w:hAnsi="Times New Roman"/>
        <w:bCs/>
        <w:noProof/>
        <w:color w:val="808080"/>
        <w:lang w:eastAsia="fr-FR"/>
      </w:rPr>
      <w:tab/>
    </w:r>
    <w:r w:rsidRPr="00AD5AB6">
      <w:rPr>
        <w:rFonts w:ascii="Times New Roman" w:hAnsi="Times New Roman"/>
        <w:bCs/>
        <w:noProof/>
        <w:color w:val="808080"/>
        <w:lang w:eastAsia="fr-FR"/>
      </w:rPr>
      <w:t xml:space="preserve">Domaine d’étude : </w:t>
    </w:r>
    <w:r>
      <w:rPr>
        <w:rFonts w:ascii="Times New Roman" w:hAnsi="Times New Roman"/>
        <w:bCs/>
        <w:noProof/>
        <w:color w:val="808080"/>
        <w:lang w:eastAsia="fr-FR"/>
      </w:rPr>
      <w:t>Structure et propriétés</w:t>
    </w:r>
    <w:r>
      <w:rPr>
        <w:rFonts w:ascii="Times New Roman" w:hAnsi="Times New Roman"/>
        <w:bCs/>
        <w:noProof/>
        <w:color w:val="808080"/>
        <w:lang w:eastAsia="fr-FR"/>
      </w:rPr>
      <w:tab/>
    </w:r>
    <w:r>
      <w:rPr>
        <w:rFonts w:ascii="Times New Roman" w:hAnsi="Times New Roman"/>
        <w:bCs/>
        <w:noProof/>
        <w:color w:val="808080"/>
        <w:lang w:eastAsia="fr-FR"/>
      </w:rPr>
      <w:tab/>
    </w:r>
    <w:r w:rsidRPr="00AD5AB6">
      <w:rPr>
        <w:rFonts w:ascii="Times New Roman" w:hAnsi="Times New Roman"/>
        <w:bCs/>
        <w:noProof/>
        <w:color w:val="808080"/>
        <w:lang w:eastAsia="fr-FR"/>
      </w:rPr>
      <w:t xml:space="preserve"> </w:t>
    </w:r>
    <w:r>
      <w:rPr>
        <w:rFonts w:ascii="Times New Roman" w:hAnsi="Times New Roman"/>
        <w:bCs/>
        <w:noProof/>
        <w:color w:val="808080"/>
        <w:lang w:eastAsia="fr-FR"/>
      </w:rPr>
      <w:t>Mot-cl</w:t>
    </w:r>
    <w:r w:rsidRPr="00AD5AB6">
      <w:rPr>
        <w:rFonts w:ascii="Times New Roman" w:hAnsi="Times New Roman"/>
        <w:bCs/>
        <w:noProof/>
        <w:color w:val="808080"/>
        <w:lang w:eastAsia="fr-FR"/>
      </w:rPr>
      <w:t>é</w:t>
    </w:r>
    <w:r>
      <w:rPr>
        <w:rFonts w:ascii="Times New Roman" w:hAnsi="Times New Roman"/>
        <w:bCs/>
        <w:noProof/>
        <w:color w:val="808080"/>
        <w:lang w:eastAsia="fr-FR"/>
      </w:rPr>
      <w:t> : tensioactifs</w:t>
    </w:r>
    <w:r>
      <w:rPr>
        <w:rFonts w:ascii="Times New Roman" w:hAnsi="Times New Roman"/>
        <w:bCs/>
        <w:noProof/>
        <w:color w:val="808080"/>
        <w:lang w:eastAsia="fr-FR"/>
      </w:rPr>
      <w:br/>
      <w:t>Activité expérimentale de type « résolution de problème scientifique »</w:t>
    </w:r>
  </w:p>
  <w:p w:rsidR="00D13998" w:rsidRDefault="00D1399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C78EA"/>
    <w:multiLevelType w:val="hybridMultilevel"/>
    <w:tmpl w:val="60482102"/>
    <w:lvl w:ilvl="0" w:tplc="AE3EFA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64EE5"/>
    <w:multiLevelType w:val="hybridMultilevel"/>
    <w:tmpl w:val="7CFC49C2"/>
    <w:lvl w:ilvl="0" w:tplc="6494F0E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DFA"/>
    <w:rsid w:val="000256D9"/>
    <w:rsid w:val="00057BF2"/>
    <w:rsid w:val="00122D6B"/>
    <w:rsid w:val="00187368"/>
    <w:rsid w:val="001A167D"/>
    <w:rsid w:val="00240994"/>
    <w:rsid w:val="00515AA2"/>
    <w:rsid w:val="0069160F"/>
    <w:rsid w:val="00693B6B"/>
    <w:rsid w:val="006C1ADA"/>
    <w:rsid w:val="00882DFA"/>
    <w:rsid w:val="008C2E93"/>
    <w:rsid w:val="00941AFC"/>
    <w:rsid w:val="00B15DBB"/>
    <w:rsid w:val="00B55AFB"/>
    <w:rsid w:val="00BE03D0"/>
    <w:rsid w:val="00D13998"/>
    <w:rsid w:val="00ED5B3E"/>
    <w:rsid w:val="00EE4E0E"/>
    <w:rsid w:val="00F1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9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82DF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D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399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1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39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9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82DF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D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399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1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39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Estelle</cp:lastModifiedBy>
  <cp:revision>6</cp:revision>
  <dcterms:created xsi:type="dcterms:W3CDTF">2018-04-04T16:34:00Z</dcterms:created>
  <dcterms:modified xsi:type="dcterms:W3CDTF">2018-04-04T19:44:00Z</dcterms:modified>
</cp:coreProperties>
</file>